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inline distT="0" distB="0" distL="0" distR="0">
            <wp:extent cx="723900" cy="73660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ldine721 BT" w:ascii="Arial" w:hAnsi="Arial"/>
          <w:b w:val="false"/>
          <w:sz w:val="40"/>
          <w:szCs w:val="40"/>
        </w:rPr>
        <w:t>Universidad Católica de Cuyo</w:t>
      </w:r>
    </w:p>
    <w:p>
      <w:pPr>
        <w:pStyle w:val="Ttulo1"/>
        <w:numPr>
          <w:ilvl w:val="0"/>
          <w:numId w:val="2"/>
        </w:numPr>
        <w:tabs>
          <w:tab w:val="left" w:pos="0" w:leader="none"/>
        </w:tabs>
        <w:jc w:val="center"/>
        <w:rPr/>
      </w:pPr>
      <w:r>
        <w:rPr>
          <w:rFonts w:cs="Times New Roman"/>
          <w:color w:val="008000"/>
          <w:sz w:val="28"/>
          <w:szCs w:val="28"/>
        </w:rPr>
        <w:t>FACULTAD DE DERECHO Y CIENCIAS SOCIALES</w:t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u w:val="single"/>
        </w:rPr>
        <w:t>MESA DE EXÁMENES FINALES</w:t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u w:val="single"/>
        </w:rPr>
        <w:t>TURNOS: FEBRERO/MARZO 2018</w:t>
      </w:r>
    </w:p>
    <w:p>
      <w:pPr>
        <w:pStyle w:val="Normal"/>
        <w:spacing w:lineRule="auto" w:line="360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CARRERA: ABOGACÍA</w:t>
      </w:r>
    </w:p>
    <w:p>
      <w:pPr>
        <w:pStyle w:val="Normal"/>
        <w:spacing w:lineRule="auto" w:line="360"/>
        <w:jc w:val="center"/>
        <w:rPr/>
      </w:pPr>
      <w:r>
        <w:rPr/>
      </w:r>
    </w:p>
    <w:tbl>
      <w:tblPr>
        <w:tblW w:w="7650" w:type="dxa"/>
        <w:jc w:val="left"/>
        <w:tblInd w:w="19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344"/>
        <w:gridCol w:w="305"/>
        <w:gridCol w:w="1694"/>
        <w:gridCol w:w="2"/>
        <w:gridCol w:w="1408"/>
        <w:gridCol w:w="2"/>
        <w:gridCol w:w="1363"/>
        <w:gridCol w:w="2"/>
        <w:gridCol w:w="1530"/>
      </w:tblGrid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000" w:val="clear"/>
            <w:tcMar>
              <w:left w:w="51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ascii="Arial" w:hAnsi="Arial"/>
              </w:rPr>
              <w:t>MATERIAS</w:t>
            </w:r>
          </w:p>
        </w:tc>
        <w:tc>
          <w:tcPr>
            <w:tcW w:w="430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C000" w:val="clear"/>
            <w:tcMar>
              <w:left w:w="51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ascii="Arial" w:hAnsi="Arial"/>
              </w:rPr>
              <w:t>FECHAS</w:t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PRIMER AÑO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Febrero</w:t>
            </w:r>
          </w:p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Marzo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1º llamado</w:t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Marzo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2º llamado</w:t>
            </w:r>
          </w:p>
        </w:tc>
      </w:tr>
      <w:tr>
        <w:trPr>
          <w:trHeight w:val="300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Elementos de Filosofía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05/02/18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01/03/18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15/03/18</w:t>
            </w:r>
          </w:p>
        </w:tc>
      </w:tr>
      <w:tr>
        <w:trPr>
          <w:trHeight w:val="375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 xml:space="preserve">Introducción al Derecho 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06/02/18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02/03/18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15/03/18</w:t>
            </w:r>
          </w:p>
        </w:tc>
      </w:tr>
      <w:tr>
        <w:trPr>
          <w:trHeight w:val="340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Civil I</w:t>
            </w:r>
          </w:p>
          <w:p>
            <w:pPr>
              <w:pStyle w:val="Contenidodelatabla"/>
              <w:rPr/>
            </w:pPr>
            <w:r>
              <w:rPr>
                <w:rFonts w:ascii="Arial" w:hAnsi="Arial"/>
              </w:rPr>
              <w:t>(Parte General)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07/02/18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8:30 hs.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8:30 hs.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16/03/18</w:t>
            </w:r>
          </w:p>
        </w:tc>
      </w:tr>
      <w:tr>
        <w:trPr>
          <w:trHeight w:val="177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Penal I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09/02/18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18/02/18 (Dr. Gorra)</w:t>
            </w:r>
          </w:p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07/03/18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21/03/18</w:t>
            </w:r>
          </w:p>
        </w:tc>
      </w:tr>
      <w:tr>
        <w:trPr>
          <w:trHeight w:val="338" w:hRule="atLeast"/>
          <w:cantSplit w:val="true"/>
        </w:trPr>
        <w:tc>
          <w:tcPr>
            <w:tcW w:w="1344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BE4D5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Romano I</w:t>
            </w:r>
          </w:p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BE4D5" w:val="clear"/>
            <w:tcMar>
              <w:left w:w="45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ascii="Arial" w:hAnsi="Arial"/>
              </w:rPr>
              <w:t>Comisión “A”</w:t>
            </w:r>
          </w:p>
          <w:p>
            <w:pPr>
              <w:pStyle w:val="Contenidodelatabla"/>
              <w:jc w:val="center"/>
              <w:rPr/>
            </w:pPr>
            <w:r>
              <w:rPr>
                <w:rFonts w:ascii="Arial" w:hAnsi="Arial"/>
              </w:rPr>
              <w:t>Turno Tarde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FBE4D5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06/02/18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FBE4D5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01/03/18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BE4D5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16/03/18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</w:tr>
      <w:tr>
        <w:trPr>
          <w:trHeight w:val="375" w:hRule="atLeast"/>
          <w:cantSplit w:val="true"/>
        </w:trPr>
        <w:tc>
          <w:tcPr>
            <w:tcW w:w="1344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FBE4D5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BE4D5" w:val="clear"/>
            <w:tcMar>
              <w:left w:w="45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ascii="Arial" w:hAnsi="Arial"/>
              </w:rPr>
              <w:t>Comisión “B”</w:t>
            </w:r>
          </w:p>
          <w:p>
            <w:pPr>
              <w:pStyle w:val="Contenidodelatabla"/>
              <w:jc w:val="center"/>
              <w:rPr/>
            </w:pPr>
            <w:r>
              <w:rPr>
                <w:rFonts w:ascii="Arial" w:hAnsi="Arial"/>
              </w:rPr>
              <w:t>Turno Mañana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FBE4D5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06/02/18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FBE4D5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01/03/18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BE4D5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16/03/18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</w:tc>
      </w:tr>
      <w:tr>
        <w:trPr>
          <w:trHeight w:val="345" w:hRule="atLeast"/>
          <w:cantSplit w:val="true"/>
        </w:trPr>
        <w:tc>
          <w:tcPr>
            <w:tcW w:w="1344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Romano II</w:t>
            </w:r>
          </w:p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EEAF6" w:val="clear"/>
            <w:tcMar>
              <w:left w:w="45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ascii="Arial" w:hAnsi="Arial"/>
              </w:rPr>
              <w:t>Comisión “A”</w:t>
            </w:r>
          </w:p>
          <w:p>
            <w:pPr>
              <w:pStyle w:val="Contenidodelatabla"/>
              <w:jc w:val="center"/>
              <w:rPr/>
            </w:pPr>
            <w:r>
              <w:rPr>
                <w:rFonts w:ascii="Arial" w:hAnsi="Arial"/>
              </w:rPr>
              <w:t>Turno Tarde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DEEAF6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000000"/>
              </w:rPr>
              <w:t>09/02/18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DEEAF6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000000"/>
              </w:rPr>
              <w:t>05/03/18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DEEAF6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000000"/>
              </w:rPr>
              <w:t>19/03/18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</w:tr>
      <w:tr>
        <w:trPr>
          <w:trHeight w:val="300" w:hRule="atLeast"/>
          <w:cantSplit w:val="true"/>
        </w:trPr>
        <w:tc>
          <w:tcPr>
            <w:tcW w:w="134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DEEAF6" w:val="clear"/>
            <w:tcMar>
              <w:left w:w="45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ascii="Arial" w:hAnsi="Arial"/>
              </w:rPr>
              <w:t>Comisión “B”</w:t>
            </w:r>
          </w:p>
          <w:p>
            <w:pPr>
              <w:pStyle w:val="Contenidodelatabla"/>
              <w:jc w:val="center"/>
              <w:rPr/>
            </w:pPr>
            <w:r>
              <w:rPr>
                <w:rFonts w:ascii="Arial" w:hAnsi="Arial"/>
              </w:rPr>
              <w:t>Turno Mañana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09/02/18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05/03/18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EEAF6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19/03/18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SEGUNDO AÑO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Introducción al Derecho Comercial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08/02/18</w:t>
            </w:r>
          </w:p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06/03/18</w:t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20/03/18</w:t>
            </w:r>
          </w:p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Sociología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07/02/18</w:t>
            </w:r>
          </w:p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01/03/18</w:t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15/03/18</w:t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Teología Dogmática I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07/02/18</w:t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05/03/18</w:t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16/03/18</w:t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Títulos de Crédito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14/02/18</w:t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08/03/18</w:t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22/03/18</w:t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 xml:space="preserve">Derecho Penal II 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15/02/18</w:t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08/03/18</w:t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22/03/18</w:t>
            </w:r>
          </w:p>
        </w:tc>
      </w:tr>
      <w:tr>
        <w:trPr>
          <w:trHeight w:val="449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Político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08/02/18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02/02/18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16/03/18</w:t>
            </w:r>
          </w:p>
        </w:tc>
      </w:tr>
      <w:tr>
        <w:trPr>
          <w:trHeight w:val="180" w:hRule="atLeast"/>
        </w:trPr>
        <w:tc>
          <w:tcPr>
            <w:tcW w:w="1649" w:type="dxa"/>
            <w:gridSpan w:val="2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ascii="Arial" w:hAnsi="Arial"/>
              </w:rPr>
              <w:t>Derecho Civil II Obligaciones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Comisión A</w:t>
            </w:r>
          </w:p>
          <w:p>
            <w:pPr>
              <w:pStyle w:val="Contenidodelatabla"/>
              <w:rPr/>
            </w:pPr>
            <w:r>
              <w:rPr>
                <w:rFonts w:ascii="Arial" w:hAnsi="Arial"/>
              </w:rPr>
              <w:t>Turno Tarde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14/02/18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07/03/18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19/03/18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16.30 horas</w:t>
            </w:r>
          </w:p>
        </w:tc>
      </w:tr>
      <w:tr>
        <w:trPr>
          <w:trHeight w:val="180" w:hRule="atLeast"/>
        </w:trPr>
        <w:tc>
          <w:tcPr>
            <w:tcW w:w="1649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Comisión B</w:t>
            </w:r>
          </w:p>
          <w:p>
            <w:pPr>
              <w:pStyle w:val="Contenidodelatabla"/>
              <w:rPr/>
            </w:pPr>
            <w:r>
              <w:rPr>
                <w:rFonts w:ascii="Arial" w:hAnsi="Arial"/>
              </w:rPr>
              <w:t>Turno Mañana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19/02/18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07/03/18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19/03/18</w:t>
            </w:r>
          </w:p>
          <w:p>
            <w:pPr>
              <w:pStyle w:val="Contenidodelatabla"/>
              <w:snapToGrid w:val="false"/>
              <w:jc w:val="center"/>
              <w:rPr>
                <w:rFonts w:ascii="Arial" w:hAnsi="Arial"/>
                <w:color w:val="990000"/>
                <w:sz w:val="21"/>
                <w:szCs w:val="21"/>
              </w:rPr>
            </w:pPr>
            <w:r>
              <w:rPr>
                <w:rFonts w:ascii="Arial" w:hAnsi="Arial"/>
                <w:color w:val="990000"/>
                <w:sz w:val="21"/>
                <w:szCs w:val="21"/>
              </w:rPr>
              <w:t>9.30 horas</w:t>
            </w:r>
          </w:p>
          <w:p>
            <w:pPr>
              <w:pStyle w:val="Contenidodelatabla"/>
              <w:snapToGrid w:val="false"/>
              <w:jc w:val="center"/>
              <w:rPr>
                <w:rFonts w:ascii="Arial" w:hAnsi="Arial"/>
                <w:color w:val="990000"/>
                <w:sz w:val="21"/>
                <w:szCs w:val="21"/>
              </w:rPr>
            </w:pPr>
            <w:r>
              <w:rPr>
                <w:rFonts w:ascii="Arial" w:hAnsi="Arial"/>
                <w:color w:val="990000"/>
                <w:sz w:val="21"/>
                <w:szCs w:val="21"/>
              </w:rPr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TERCER AÑO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45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Procesal I (General)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08/02/18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02/03/18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/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15/03/18</w:t>
            </w:r>
          </w:p>
        </w:tc>
      </w:tr>
      <w:tr>
        <w:trPr>
          <w:trHeight w:val="360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Civil III (Contratos)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15/02/18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09/03/18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Sociedades y Seguros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16/02/18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09/03/18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Constitucional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09/02/18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09/03/17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23/03/17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Teología Dogmática II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09/02/18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07/03/18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Concursos y Quiebras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19/02/18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13/03/18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CUARTO AÑO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Civil IV (Reales)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16/02/18</w:t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12/03/18</w:t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 xml:space="preserve">Filosofía del Derecho 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14/02/17</w:t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07/03/18</w:t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Procesal II (Especial Civil)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14/02/18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06/03/18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19/03/18</w:t>
            </w:r>
          </w:p>
        </w:tc>
      </w:tr>
      <w:tr>
        <w:trPr>
          <w:trHeight w:val="285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Internacional Público y Comunitario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16/02/18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13/03/18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26/03/18</w:t>
            </w:r>
          </w:p>
        </w:tc>
      </w:tr>
      <w:tr>
        <w:trPr>
          <w:trHeight w:val="375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Canónico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20/02/18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08/03/18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de la Seguridad Social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/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20/02/18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06/03/18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20/03/18</w:t>
            </w:r>
          </w:p>
        </w:tc>
      </w:tr>
      <w:tr>
        <w:trPr>
          <w:trHeight w:val="345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Minero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20/02/18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05/03/18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Teología Moral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15/02/18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/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09/03/18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168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Laboral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15/02/18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07/03/18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  <w:p>
            <w:pPr>
              <w:pStyle w:val="Contenidodelatabla"/>
              <w:snapToGrid w:val="false"/>
              <w:rPr/>
            </w:pPr>
            <w:r>
              <w:rPr/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QUINTO AÑO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Derecho Administrativo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16/02/18</w:t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06/03/18</w:t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20/03/18</w:t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Civil V (Familia y Sucesiones)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19/02/18</w:t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14/03/18</w:t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26/03/18</w:t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Internacional Privado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23/02/18</w:t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19/03/18</w:t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28/03/18</w:t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Doctrina Social de la Iglesia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20/02/18</w:t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12/03/18</w:t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Procesal III (Especial Penal)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16/02/18</w:t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08/03/18</w:t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21/03/18</w:t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Práctica Procesal Civil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/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19/02/18</w:t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12/03/18</w:t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23/03/18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Práctica Procesal Penal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21/02/18</w:t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14/03/18</w:t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26/03/18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3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Ética General y Jurídica</w:t>
            </w:r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22/02/18</w:t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14/03/18</w:t>
            </w:r>
          </w:p>
        </w:tc>
        <w:tc>
          <w:tcPr>
            <w:tcW w:w="1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27/03/18</w:t>
            </w:r>
          </w:p>
          <w:p>
            <w:pPr>
              <w:pStyle w:val="Contenidodelatabla"/>
              <w:snapToGrid w:val="false"/>
              <w:jc w:val="center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  <w:tr>
        <w:trPr>
          <w:trHeight w:val="305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Tributario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20/02/18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08/03/18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22/03/18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MATERIAS OPTATIVAS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00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44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Economía Política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06/02/18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01/03/18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15/03/18</w:t>
            </w:r>
          </w:p>
        </w:tc>
      </w:tr>
      <w:tr>
        <w:trPr>
          <w:trHeight w:val="367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Derecho Agrario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06/02/18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01/03/18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15/03/18</w:t>
            </w:r>
          </w:p>
        </w:tc>
      </w:tr>
      <w:tr>
        <w:trPr>
          <w:trHeight w:val="303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Idioma Extranjero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06/02/18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01/03/18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15/03/18</w:t>
            </w:r>
          </w:p>
        </w:tc>
      </w:tr>
      <w:tr>
        <w:trPr>
          <w:trHeight w:val="308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Historia del Derecho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06/02/18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rPr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01/08/18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15/03/18</w:t>
            </w:r>
          </w:p>
        </w:tc>
      </w:tr>
      <w:tr>
        <w:trPr>
          <w:trHeight w:val="315" w:hRule="atLeast"/>
        </w:trPr>
        <w:tc>
          <w:tcPr>
            <w:tcW w:w="334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Informática Jurídica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28/02/18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07/03/18</w:t>
            </w:r>
          </w:p>
        </w:tc>
        <w:tc>
          <w:tcPr>
            <w:tcW w:w="1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ascii="Arial" w:hAnsi="Arial"/>
              </w:rPr>
              <w:t>14/03/18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851" w:header="720" w:top="777" w:footer="720" w:bottom="777" w:gutter="0"/>
      <w:pgNumType w:fmt="decimal"/>
      <w:formProt w:val="false"/>
      <w:textDirection w:val="lrTb"/>
      <w:docGrid w:type="default" w:linePitch="245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E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0"/>
      <w:lang w:val="es-A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Rule="auto" w:line="480"/>
      <w:outlineLvl w:val="2"/>
      <w:outlineLvl w:val="2"/>
    </w:pPr>
    <w:rPr>
      <w:b w:val="false"/>
      <w:bCs w:val="false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Rule="auto" w:line="480"/>
      <w:jc w:val="center"/>
      <w:outlineLvl w:val="3"/>
      <w:outlineLvl w:val="3"/>
    </w:pPr>
    <w:rPr>
      <w:b w:val="false"/>
      <w:bCs w:val="false"/>
      <w:sz w:val="28"/>
    </w:rPr>
  </w:style>
  <w:style w:type="paragraph" w:styleId="Ttulo6">
    <w:name w:val="Heading 6"/>
    <w:basedOn w:val="Normal"/>
    <w:next w:val="Normal"/>
    <w:qFormat/>
    <w:pPr>
      <w:keepNext/>
      <w:widowControl w:val="false"/>
      <w:numPr>
        <w:ilvl w:val="5"/>
        <w:numId w:val="1"/>
      </w:numPr>
      <w:spacing w:lineRule="auto" w:line="360"/>
      <w:jc w:val="center"/>
      <w:outlineLvl w:val="5"/>
      <w:outlineLvl w:val="5"/>
    </w:pPr>
    <w:rPr>
      <w:bCs w:val="false"/>
      <w:sz w:val="28"/>
      <w:u w:val="single"/>
      <w:lang w:val="es-ES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  <w:outlineLvl w:val="6"/>
    </w:pPr>
    <w:rPr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5" w:customStyle="1">
    <w:name w:val="Fuente de párrafo predeter.5"/>
    <w:qFormat/>
    <w:rPr/>
  </w:style>
  <w:style w:type="character" w:styleId="Fuentedeprrafopredeter4" w:customStyle="1">
    <w:name w:val="Fuente de párrafo predeter.4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uentedeprrafopredeter3" w:customStyle="1">
    <w:name w:val="Fuente de párrafo predeter.3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Fuentedeprrafopredeter2" w:customStyle="1">
    <w:name w:val="Fuente de párrafo predeter.2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uentedeprrafopredeter1" w:customStyle="1">
    <w:name w:val="Fuente de párrafo predeter.1"/>
    <w:qFormat/>
    <w:rPr/>
  </w:style>
  <w:style w:type="character" w:styleId="Pagenumber">
    <w:name w:val="page number"/>
    <w:basedOn w:val="Fuentedeprrafopredeter1"/>
    <w:qFormat/>
    <w:rPr/>
  </w:style>
  <w:style w:type="character" w:styleId="TextodegloboCar" w:customStyle="1">
    <w:name w:val="Texto de globo Car"/>
    <w:qFormat/>
    <w:rPr>
      <w:rFonts w:ascii="Segoe UI" w:hAnsi="Segoe UI" w:cs="Segoe UI"/>
      <w:b/>
      <w:bCs/>
      <w:sz w:val="18"/>
      <w:szCs w:val="18"/>
      <w:lang w:eastAsia="zh-C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97247"/>
    <w:rPr>
      <w:b/>
      <w:bCs/>
      <w:sz w:val="24"/>
      <w:lang w:eastAsia="zh-C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Encabezado6" w:customStyle="1">
    <w:name w:val="Encabezado6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Encabezado5" w:customStyle="1">
    <w:name w:val="Encabezado5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Encabezado4" w:customStyle="1">
    <w:name w:val="Encabezado4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Encabezado3" w:customStyle="1">
    <w:name w:val="Encabezado3"/>
    <w:basedOn w:val="Normal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Encabezado2" w:customStyle="1">
    <w:name w:val="Encabezado2"/>
    <w:basedOn w:val="Normal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Encabezado1" w:customStyle="1">
    <w:name w:val="Encabezado1"/>
    <w:basedOn w:val="Normal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abecera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/>
  </w:style>
  <w:style w:type="paragraph" w:styleId="Contenidodelmarco" w:customStyle="1">
    <w:name w:val="Contenido del marco"/>
    <w:basedOn w:val="Cuerpodetexto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tulodelatabla" w:customStyle="1">
    <w:name w:val="Título de la tabla"/>
    <w:basedOn w:val="Contenidodelatabla"/>
    <w:qFormat/>
    <w:pPr>
      <w:jc w:val="center"/>
    </w:pPr>
    <w:rPr/>
  </w:style>
  <w:style w:type="paragraph" w:styleId="Piedepgina">
    <w:name w:val="Footer"/>
    <w:basedOn w:val="Normal"/>
    <w:link w:val="PiedepginaCar"/>
    <w:uiPriority w:val="99"/>
    <w:unhideWhenUsed/>
    <w:rsid w:val="0069724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Application>LibreOffice/5.2.3.2$Linux_X86_64 LibreOffice_project/20m0$Build-2</Application>
  <Pages>3</Pages>
  <Words>375</Words>
  <Characters>2501</Characters>
  <CharactersWithSpaces>2676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2017-12-12T01:32:00Z</dcterms:created>
  <dc:creator>SANDRA NOEMI FLORES</dc:creator>
  <dc:description/>
  <dc:language>es-AR</dc:language>
  <cp:lastModifiedBy/>
  <cp:lastPrinted>2015-04-07T15:48:00Z</cp:lastPrinted>
  <dcterms:modified xsi:type="dcterms:W3CDTF">2017-12-18T20:24:36Z</dcterms:modified>
  <cp:revision>164</cp:revision>
  <dc:subject/>
  <dc:title>MESA DE EXAMENES FINALES 2005 - 2006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